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A843" w14:textId="3AAB7E24" w:rsidR="00370D33" w:rsidRDefault="002C6285" w:rsidP="00370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T2 S8 - </w:t>
      </w:r>
      <w:r w:rsidR="00370D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 w:rsidR="00370D33" w:rsidRPr="00370D33">
        <w:rPr>
          <w:rFonts w:ascii="Times New Roman" w:eastAsia="Times New Roman" w:hAnsi="Times New Roman" w:cs="Times New Roman"/>
          <w:kern w:val="0"/>
          <w:vertAlign w:val="superscript"/>
          <w:lang w:eastAsia="fr-FR"/>
          <w14:ligatures w14:val="none"/>
        </w:rPr>
        <w:t>nde</w:t>
      </w:r>
      <w:r w:rsidR="00370D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Révision des statistiques </w:t>
      </w:r>
    </w:p>
    <w:p w14:paraId="70F21736" w14:textId="77777777" w:rsidR="00370D33" w:rsidRPr="0065029F" w:rsidRDefault="00370D33" w:rsidP="00370D33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fr-FR"/>
          <w14:ligatures w14:val="none"/>
        </w:rPr>
      </w:pPr>
    </w:p>
    <w:tbl>
      <w:tblPr>
        <w:tblStyle w:val="Grilledutableau"/>
        <w:tblW w:w="15533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306"/>
        <w:gridCol w:w="6227"/>
      </w:tblGrid>
      <w:tr w:rsidR="00370D33" w14:paraId="077E9B8A" w14:textId="77777777" w:rsidTr="0065029F">
        <w:trPr>
          <w:jc w:val="center"/>
        </w:trPr>
        <w:tc>
          <w:tcPr>
            <w:tcW w:w="9296" w:type="dxa"/>
          </w:tcPr>
          <w:p w14:paraId="00C9B0B1" w14:textId="5AFD2825" w:rsidR="00370D33" w:rsidRDefault="00370D33" w:rsidP="00370D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370D33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L’usage de la seconde main dans l’habillement</w:t>
            </w:r>
          </w:p>
          <w:p w14:paraId="5EDC491D" w14:textId="77777777" w:rsidR="00370D33" w:rsidRPr="00370D33" w:rsidRDefault="00370D33" w:rsidP="00370D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5E55C045" w14:textId="548C2342" w:rsidR="00370D33" w:rsidRDefault="00370D33" w:rsidP="00370D33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370D33">
              <w:rPr>
                <w:rFonts w:ascii="Times New Roman" w:eastAsia="Times New Roman" w:hAnsi="Times New Roman" w:cs="Times New Roman"/>
                <w:noProof/>
                <w:kern w:val="0"/>
                <w:lang w:eastAsia="fr-FR"/>
                <w14:ligatures w14:val="none"/>
              </w:rPr>
              <w:drawing>
                <wp:inline distT="0" distB="0" distL="0" distR="0" wp14:anchorId="1F317438" wp14:editId="774DAC19">
                  <wp:extent cx="5686425" cy="3286125"/>
                  <wp:effectExtent l="38100" t="38100" r="47625" b="47625"/>
                  <wp:docPr id="1" name="Image 1" descr="Consommation_Mode_Durable_Seconde_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sommation_Mode_Durable_Seconde_Ma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" t="14609" r="1861" b="4334"/>
                          <a:stretch/>
                        </pic:blipFill>
                        <pic:spPr bwMode="auto">
                          <a:xfrm>
                            <a:off x="0" y="0"/>
                            <a:ext cx="5686425" cy="32861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A13F1B1" w14:textId="7D75F421" w:rsidR="00370D33" w:rsidRPr="00370D33" w:rsidRDefault="00370D33" w:rsidP="00370D3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  </w:t>
            </w: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L’usage de la seconde main dans l’habillement s’instaure dans le dressing des consommateurs français de façon progressive. Malgré son essor, il correspond aujourd’hui à </w:t>
            </w:r>
            <w:r w:rsidRPr="00370D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seulement </w:t>
            </w:r>
            <w:r w:rsidRPr="00370D33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szCs w:val="28"/>
                <w:lang w:eastAsia="fr-FR"/>
                <w14:ligatures w14:val="none"/>
              </w:rPr>
              <w:t xml:space="preserve">2% </w:t>
            </w:r>
            <w:r w:rsidRPr="00370D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du poids total du secteur</w:t>
            </w: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de la mode et du luxe dans le monde. Les consommateurs se mettent à l’occasion par la vente et non par l’achat.</w:t>
            </w:r>
          </w:p>
          <w:p w14:paraId="7A2BF468" w14:textId="63DFCF81" w:rsidR="00370D33" w:rsidRPr="00370D33" w:rsidRDefault="0065029F" w:rsidP="00370D3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  </w:t>
            </w:r>
            <w:r w:rsidR="00370D33"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Dans le budget mode des consommateurs français :</w:t>
            </w:r>
          </w:p>
          <w:p w14:paraId="034C2336" w14:textId="0BBC51B6" w:rsidR="00370D33" w:rsidRPr="00370D33" w:rsidRDefault="00370D33" w:rsidP="00303B0C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Les habits de seconde main</w:t>
            </w:r>
            <w:r w:rsidR="003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représentent</w:t>
            </w:r>
            <w:r w:rsidR="003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370D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______% </w:t>
            </w: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de leurs dépenses d’habillement en 2020</w:t>
            </w:r>
            <w:r w:rsidR="003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contre </w:t>
            </w:r>
            <w:r w:rsidR="00303B0C" w:rsidRPr="00370D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______%</w:t>
            </w:r>
            <w:r w:rsidR="00303B0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="00303B0C"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en 20</w:t>
            </w:r>
            <w:r w:rsidR="003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19 </w:t>
            </w:r>
            <w:r w:rsidR="00303B0C" w:rsidRPr="003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soit une évolution de</w:t>
            </w:r>
            <w:r w:rsidR="00303B0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____ _____.</w:t>
            </w:r>
          </w:p>
          <w:p w14:paraId="1AEF719C" w14:textId="6AADC562" w:rsidR="00370D33" w:rsidRPr="00370D33" w:rsidRDefault="00370D33" w:rsidP="00303B0C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Hausse du budget pour les habits de seconde main de 75 à 77 euros soit ___________ %</w:t>
            </w:r>
            <w:r w:rsidR="006502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*</w:t>
            </w:r>
          </w:p>
          <w:p w14:paraId="6EE640D8" w14:textId="3CF12F9C" w:rsidR="00370D33" w:rsidRPr="00370D33" w:rsidRDefault="00370D33" w:rsidP="00303B0C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Baisse du budget général</w:t>
            </w:r>
            <w:r w:rsidR="00303B0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pour l’habillement de __________ </w:t>
            </w:r>
            <w:proofErr w:type="gramStart"/>
            <w:r w:rsidRPr="00370D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%.</w:t>
            </w:r>
            <w:r w:rsidR="006502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*</w:t>
            </w:r>
            <w:proofErr w:type="gramEnd"/>
          </w:p>
          <w:p w14:paraId="774BE047" w14:textId="277F97F9" w:rsidR="0065029F" w:rsidRPr="00303B0C" w:rsidRDefault="00370D33" w:rsidP="00303B0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u w:val="single"/>
                <w:lang w:eastAsia="fr-FR"/>
                <w14:ligatures w14:val="none"/>
              </w:rPr>
            </w:pPr>
            <w:hyperlink r:id="rId6" w:history="1">
              <w:r w:rsidRPr="00303B0C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16"/>
                  <w:szCs w:val="16"/>
                  <w:lang w:eastAsia="fr-FR"/>
                  <w14:ligatures w14:val="none"/>
                </w:rPr>
                <w:t>https://circoax.eu/fr/la-mode-doccasion</w:t>
              </w:r>
            </w:hyperlink>
          </w:p>
          <w:p w14:paraId="109F8FDD" w14:textId="77777777" w:rsidR="0065029F" w:rsidRPr="0065029F" w:rsidRDefault="0065029F" w:rsidP="00370D33">
            <w:pPr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1ABE097C" w14:textId="4E3D952F" w:rsidR="00370D33" w:rsidRDefault="0065029F" w:rsidP="00370D33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5029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* faire le calcul </w:t>
            </w:r>
          </w:p>
        </w:tc>
      </w:tr>
      <w:tr w:rsidR="0065029F" w14:paraId="49519165" w14:textId="77777777" w:rsidTr="0065029F">
        <w:trPr>
          <w:jc w:val="center"/>
        </w:trPr>
        <w:tc>
          <w:tcPr>
            <w:tcW w:w="9296" w:type="dxa"/>
          </w:tcPr>
          <w:p w14:paraId="1F9A6D74" w14:textId="28824E6F" w:rsidR="0065029F" w:rsidRDefault="000C6F59" w:rsidP="000C6F59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Nature de la donnée </w:t>
            </w:r>
            <w:r w:rsidRPr="00303B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2 %</w:t>
            </w:r>
            <w:r w:rsidRPr="00303B0C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</w:t>
            </w:r>
            <w:r w:rsidR="00303B0C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dans le 1</w:t>
            </w:r>
            <w:r w:rsidR="00303B0C" w:rsidRPr="00303B0C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vertAlign w:val="superscript"/>
                <w:lang w:eastAsia="fr-FR"/>
                <w14:ligatures w14:val="none"/>
              </w:rPr>
              <w:t>er</w:t>
            </w:r>
            <w:r w:rsidR="00303B0C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paragraphe ?</w:t>
            </w:r>
          </w:p>
          <w:p w14:paraId="1A090190" w14:textId="3CB7C1E6" w:rsidR="00303B0C" w:rsidRPr="00303B0C" w:rsidRDefault="00303B0C" w:rsidP="00303B0C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5181EB9B" w14:textId="77777777" w:rsidR="00303B0C" w:rsidRDefault="00303B0C" w:rsidP="00303B0C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54741FC2" w14:textId="77777777" w:rsidR="002C6285" w:rsidRPr="00303B0C" w:rsidRDefault="002C6285" w:rsidP="00303B0C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51693CAD" w14:textId="076E6B03" w:rsidR="00303B0C" w:rsidRDefault="00303B0C" w:rsidP="000C6F59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Vérifiez les données 8.4 % et 9.3 %.</w:t>
            </w:r>
          </w:p>
          <w:p w14:paraId="50BACB40" w14:textId="77777777" w:rsidR="00303B0C" w:rsidRDefault="00303B0C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  <w:p w14:paraId="674E6B05" w14:textId="77777777" w:rsidR="00340363" w:rsidRDefault="00340363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  <w:p w14:paraId="4F1C1006" w14:textId="77777777" w:rsidR="00340363" w:rsidRDefault="00340363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  <w:p w14:paraId="4155FF9B" w14:textId="77777777" w:rsidR="00340363" w:rsidRPr="00340363" w:rsidRDefault="00340363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  <w:p w14:paraId="3599D123" w14:textId="7330721F" w:rsidR="00303B0C" w:rsidRDefault="00303B0C" w:rsidP="00303B0C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303B0C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  <w:t xml:space="preserve">8.4 % = </w:t>
            </w:r>
          </w:p>
          <w:p w14:paraId="0A31A9BE" w14:textId="77777777" w:rsidR="00303B0C" w:rsidRDefault="00303B0C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5ED257EE" w14:textId="77777777" w:rsidR="002C6285" w:rsidRPr="00303B0C" w:rsidRDefault="002C6285" w:rsidP="00303B0C">
            <w:pPr>
              <w:pStyle w:val="Paragraphedeliste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13D0CB3F" w14:textId="29C0D113" w:rsidR="00303B0C" w:rsidRPr="00303B0C" w:rsidRDefault="00303B0C" w:rsidP="00303B0C">
            <w:pPr>
              <w:pStyle w:val="Paragraphedeliste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  <w:t>9.3 %</w:t>
            </w:r>
            <w:r w:rsidRPr="00303B0C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fr-FR"/>
                <w14:ligatures w14:val="none"/>
              </w:rPr>
              <w:t xml:space="preserve"> = </w:t>
            </w:r>
          </w:p>
          <w:p w14:paraId="3C5FA889" w14:textId="372B9151" w:rsidR="00303B0C" w:rsidRPr="002C6285" w:rsidRDefault="00303B0C" w:rsidP="00303B0C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u w:val="single"/>
                <w:lang w:eastAsia="fr-FR"/>
                <w14:ligatures w14:val="none"/>
              </w:rPr>
            </w:pPr>
          </w:p>
        </w:tc>
        <w:tc>
          <w:tcPr>
            <w:tcW w:w="6237" w:type="dxa"/>
          </w:tcPr>
          <w:p w14:paraId="5128E52D" w14:textId="77777777" w:rsidR="00303B0C" w:rsidRDefault="00303B0C" w:rsidP="00340363">
            <w:pPr>
              <w:pStyle w:val="Paragraphedeliste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Présentez les calculs b. et c.</w:t>
            </w:r>
          </w:p>
          <w:p w14:paraId="7AA08361" w14:textId="77777777" w:rsidR="00303B0C" w:rsidRDefault="00303B0C" w:rsidP="00340363">
            <w:pPr>
              <w:pStyle w:val="Paragraphedeliste"/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03F05503" w14:textId="77777777" w:rsidR="00340363" w:rsidRDefault="00340363" w:rsidP="00340363">
            <w:pPr>
              <w:pStyle w:val="Paragraphedeliste"/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56797AE5" w14:textId="77777777" w:rsidR="00340363" w:rsidRDefault="00340363" w:rsidP="00340363">
            <w:pPr>
              <w:pStyle w:val="Paragraphedeliste"/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2F0A46D8" w14:textId="77777777" w:rsidR="00340363" w:rsidRDefault="00340363" w:rsidP="00340363">
            <w:pPr>
              <w:pStyle w:val="Paragraphedeliste"/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6CB96748" w14:textId="77777777" w:rsidR="00340363" w:rsidRDefault="00340363" w:rsidP="00340363">
            <w:pPr>
              <w:pStyle w:val="Paragraphedeliste"/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  <w:p w14:paraId="3AB08B72" w14:textId="77777777" w:rsidR="0065029F" w:rsidRDefault="00303B0C" w:rsidP="00370D33">
            <w:pPr>
              <w:pStyle w:val="Paragraphedeliste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Différencie</w:t>
            </w:r>
            <w:r w:rsidR="00340363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</w:t>
            </w:r>
            <w:r w:rsidR="00340363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les évolutions relatives observées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observée </w:t>
            </w:r>
            <w:r w:rsidR="00340363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en a. et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b.</w:t>
            </w:r>
            <w:r w:rsidR="00340363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et expliquez celle observée en a. par celles observées en b. et c.</w:t>
            </w:r>
          </w:p>
          <w:p w14:paraId="3CD16D0E" w14:textId="6E372E92" w:rsidR="00340363" w:rsidRPr="00340363" w:rsidRDefault="00340363" w:rsidP="0034036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u w:val="single"/>
                <w:lang w:eastAsia="fr-FR"/>
                <w14:ligatures w14:val="none"/>
              </w:rPr>
            </w:pPr>
          </w:p>
        </w:tc>
      </w:tr>
    </w:tbl>
    <w:p w14:paraId="67FC235C" w14:textId="7EEA158A" w:rsidR="00370D33" w:rsidRDefault="00370D33" w:rsidP="00370D33">
      <w:pPr>
        <w:spacing w:after="0"/>
        <w:rPr>
          <w:sz w:val="6"/>
          <w:szCs w:val="6"/>
        </w:rPr>
      </w:pPr>
    </w:p>
    <w:p w14:paraId="0E422ECF" w14:textId="0A9030E9" w:rsidR="000C6F59" w:rsidRPr="0065029F" w:rsidRDefault="000C6F59" w:rsidP="00370D33">
      <w:pPr>
        <w:spacing w:after="0"/>
        <w:rPr>
          <w:sz w:val="6"/>
          <w:szCs w:val="6"/>
        </w:rPr>
      </w:pPr>
    </w:p>
    <w:sectPr w:rsidR="000C6F59" w:rsidRPr="0065029F" w:rsidSect="00370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8A3"/>
    <w:multiLevelType w:val="multilevel"/>
    <w:tmpl w:val="58BA5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5ED5"/>
    <w:multiLevelType w:val="hybridMultilevel"/>
    <w:tmpl w:val="F1528D62"/>
    <w:lvl w:ilvl="0" w:tplc="BC6AD32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5232"/>
    <w:multiLevelType w:val="hybridMultilevel"/>
    <w:tmpl w:val="1B8E89EE"/>
    <w:lvl w:ilvl="0" w:tplc="72022B0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50AC"/>
    <w:multiLevelType w:val="multilevel"/>
    <w:tmpl w:val="776E48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1250C"/>
    <w:multiLevelType w:val="multilevel"/>
    <w:tmpl w:val="D49ACA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A15B6"/>
    <w:multiLevelType w:val="multilevel"/>
    <w:tmpl w:val="3B96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064D5"/>
    <w:multiLevelType w:val="hybridMultilevel"/>
    <w:tmpl w:val="1B9EC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15385">
    <w:abstractNumId w:val="5"/>
  </w:num>
  <w:num w:numId="2" w16cid:durableId="144401040">
    <w:abstractNumId w:val="4"/>
  </w:num>
  <w:num w:numId="3" w16cid:durableId="359821940">
    <w:abstractNumId w:val="0"/>
  </w:num>
  <w:num w:numId="4" w16cid:durableId="1953515535">
    <w:abstractNumId w:val="6"/>
  </w:num>
  <w:num w:numId="5" w16cid:durableId="295569767">
    <w:abstractNumId w:val="1"/>
  </w:num>
  <w:num w:numId="6" w16cid:durableId="424618181">
    <w:abstractNumId w:val="3"/>
  </w:num>
  <w:num w:numId="7" w16cid:durableId="136698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33"/>
    <w:rsid w:val="000C6F59"/>
    <w:rsid w:val="00251BE4"/>
    <w:rsid w:val="002C6285"/>
    <w:rsid w:val="00303B0C"/>
    <w:rsid w:val="00340363"/>
    <w:rsid w:val="00370D33"/>
    <w:rsid w:val="004C5447"/>
    <w:rsid w:val="005F0E51"/>
    <w:rsid w:val="0065029F"/>
    <w:rsid w:val="00B54382"/>
    <w:rsid w:val="00C83D18"/>
    <w:rsid w:val="00F6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A84"/>
  <w15:chartTrackingRefBased/>
  <w15:docId w15:val="{DE12E9A7-A3E3-42B3-B1AC-2F87BC80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D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D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D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D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D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D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D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D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D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D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D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70D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0D3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7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rcoax.eu/fr/la-mode-doccasion-un-nouvel-elan-pour-la-consommation-dhabilleme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196</Words>
  <Characters>1020</Characters>
  <Application>Microsoft Office Word</Application>
  <DocSecurity>0</DocSecurity>
  <Lines>28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GARNAUD Michel</dc:creator>
  <cp:keywords/>
  <dc:description/>
  <cp:lastModifiedBy>GARNAUD Michel</cp:lastModifiedBy>
  <cp:revision>4</cp:revision>
  <dcterms:created xsi:type="dcterms:W3CDTF">2024-05-15T12:23:00Z</dcterms:created>
  <dcterms:modified xsi:type="dcterms:W3CDTF">2026-02-10T09:43:00Z</dcterms:modified>
</cp:coreProperties>
</file>